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8" w:rsidRPr="00BE08E8" w:rsidRDefault="00BE08E8" w:rsidP="009D3302">
      <w:pPr>
        <w:shd w:val="clear" w:color="auto" w:fill="FFFFFF"/>
        <w:spacing w:before="100" w:beforeAutospacing="1" w:after="100" w:afterAutospacing="1" w:line="288" w:lineRule="atLeast"/>
        <w:ind w:firstLine="384"/>
        <w:jc w:val="center"/>
        <w:rPr>
          <w:rFonts w:ascii="Arial" w:eastAsia="Times New Roman" w:hAnsi="Arial" w:cs="Arial"/>
          <w:color w:val="FF0000"/>
          <w:sz w:val="48"/>
          <w:szCs w:val="48"/>
          <w:lang w:eastAsia="ru-RU"/>
        </w:rPr>
      </w:pPr>
      <w:r w:rsidRPr="00BE08E8">
        <w:rPr>
          <w:rFonts w:ascii="Arial" w:eastAsia="Times New Roman" w:hAnsi="Arial" w:cs="Arial"/>
          <w:bCs/>
          <w:color w:val="FF0000"/>
          <w:sz w:val="48"/>
          <w:szCs w:val="48"/>
          <w:lang w:eastAsia="ru-RU"/>
        </w:rPr>
        <w:t>Игры для детей осенью, </w:t>
      </w:r>
      <w:r w:rsidRPr="00BE08E8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организованные в помещении.</w:t>
      </w:r>
    </w:p>
    <w:p w:rsidR="00BE08E8" w:rsidRPr="006F19E5" w:rsidRDefault="00632D22" w:rsidP="00BE08E8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32D22">
        <w:rPr>
          <w:rFonts w:ascii="Arial" w:eastAsia="Times New Roman" w:hAnsi="Arial" w:cs="Arial"/>
          <w:i/>
          <w:color w:val="5F3F2F"/>
          <w:sz w:val="32"/>
          <w:szCs w:val="32"/>
          <w:lang w:eastAsia="ru-RU"/>
        </w:rPr>
        <w:t xml:space="preserve">                                                                                                                   </w:t>
      </w:r>
      <w:r w:rsidR="00BE08E8" w:rsidRPr="006F19E5">
        <w:rPr>
          <w:rFonts w:ascii="Arial" w:eastAsia="Times New Roman" w:hAnsi="Arial" w:cs="Arial"/>
          <w:i/>
          <w:color w:val="262626" w:themeColor="text1" w:themeTint="D9"/>
          <w:sz w:val="32"/>
          <w:szCs w:val="32"/>
          <w:lang w:eastAsia="ru-RU"/>
        </w:rPr>
        <w:t>Игры, способствующие развитию координации движений в совокупности с речью и мелкой моторики</w:t>
      </w:r>
      <w:r w:rsidR="00BE08E8"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.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Предложить детям выполнять упражнения при помощи пальчиков под определенные высказывания об осени.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1. «Подул прохладный осенний ветерок…» - ребенок дует на пальцы рук,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2. «Листья закружились и полетели на землю с деревьев…» - ребенок, шевеля пальчиками, опускает руки вниз,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3. «Дождик застучал по листочкам: кап-кап-кап…» - малыш должен постучать пальчиками по столу,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4. «Заколотил по ним град…» - ребенок стучит кулачками по столу,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5. «</w:t>
      </w:r>
      <w:proofErr w:type="gramStart"/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После снег</w:t>
      </w:r>
      <w:proofErr w:type="gramEnd"/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 xml:space="preserve"> припорошил…» - малыш делает руками плавные движения вперед-назад,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6. «Снежным одеялом их накрыл…» - руки ладонями вниз прижимаются к столу.</w:t>
      </w:r>
    </w:p>
    <w:p w:rsidR="00BE08E8" w:rsidRPr="006F19E5" w:rsidRDefault="00632D22" w:rsidP="00BE08E8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i/>
          <w:iCs/>
          <w:color w:val="262626" w:themeColor="text1" w:themeTint="D9"/>
          <w:sz w:val="32"/>
          <w:szCs w:val="32"/>
          <w:lang w:eastAsia="ru-RU"/>
        </w:rPr>
        <w:t xml:space="preserve">                                                                                                                          </w:t>
      </w:r>
      <w:r w:rsidR="00BE08E8" w:rsidRPr="006F19E5">
        <w:rPr>
          <w:rFonts w:ascii="Arial" w:eastAsia="Times New Roman" w:hAnsi="Arial" w:cs="Arial"/>
          <w:i/>
          <w:iCs/>
          <w:color w:val="262626" w:themeColor="text1" w:themeTint="D9"/>
          <w:sz w:val="32"/>
          <w:szCs w:val="32"/>
          <w:lang w:eastAsia="ru-RU"/>
        </w:rPr>
        <w:t>Игры, развивающие мимику и мышцы лица, способствующие развитию артикуляционного аппарата и, соответственно, звукопроизношению и речи.</w:t>
      </w:r>
    </w:p>
    <w:p w:rsidR="00BE08E8" w:rsidRPr="006F19E5" w:rsidRDefault="00632D22" w:rsidP="00BE08E8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 xml:space="preserve">                                                                                                                    </w:t>
      </w:r>
      <w:r w:rsidR="00BE08E8"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1. Изобразить начало осени – раннюю осень. Она легкая, веселая, добрая, красивая, щедрая, радостная.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2. Изобразить окончание осени – позднюю осень. Она печальная, грустная, плачущая дождиком.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lastRenderedPageBreak/>
        <w:t>3. Изобразить настроение в солнечный день, в дождливый осенний день, осенний хмурый день.</w:t>
      </w:r>
    </w:p>
    <w:p w:rsidR="00BE08E8" w:rsidRPr="006F19E5" w:rsidRDefault="00BE08E8" w:rsidP="00FF02BE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4. Представить путешествие по осеннему лесу. Подошли к медвежьей берлоге, мишка спит, он зевает</w:t>
      </w:r>
      <w:proofErr w:type="gramStart"/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…(</w:t>
      </w:r>
      <w:proofErr w:type="gramEnd"/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ребенок закрывает и открывает ротик – несколько раз), осенью в лесу много брусники… (ребенок имитирует сбор брусники), она очень вкусная – попробуй (ребенок имитирует жевание брусники).В лесу всем нам радостно (имитируем улыбку). Мы встретили хомячка, у него большие щечки, он запасает корм на зиму</w:t>
      </w:r>
      <w:proofErr w:type="gramStart"/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…(</w:t>
      </w:r>
      <w:proofErr w:type="gramEnd"/>
      <w:r w:rsidRPr="006F19E5"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  <w:t>надуваем щечки как у хомячка), еще встретили белочку, она грызет орешки (ребенок стучит зубками), мелькает беличий хвостик (малыш высовывает язык, делает им ряд движений), белочка угостила нас своими орешками, мы их скушали и теперь нужно почистить зубки (ребенок обводит языком верхние и нижние зубки, при этом челюсти и губы находятся в неподвижном состоянии).</w:t>
      </w:r>
    </w:p>
    <w:p w:rsidR="00BE08E8" w:rsidRPr="006F19E5" w:rsidRDefault="00BE08E8" w:rsidP="00BE08E8">
      <w:pPr>
        <w:rPr>
          <w:color w:val="262626" w:themeColor="text1" w:themeTint="D9"/>
          <w:sz w:val="32"/>
          <w:szCs w:val="32"/>
        </w:rPr>
      </w:pPr>
    </w:p>
    <w:p w:rsidR="00C6404A" w:rsidRDefault="00C6404A"/>
    <w:p w:rsidR="00C6404A" w:rsidRPr="00C6404A" w:rsidRDefault="00FF02BE" w:rsidP="00FF02BE">
      <w:pPr>
        <w:jc w:val="center"/>
      </w:pPr>
      <w:r>
        <w:rPr>
          <w:noProof/>
          <w:lang w:eastAsia="ru-RU"/>
        </w:rPr>
        <w:drawing>
          <wp:inline distT="0" distB="0" distL="0" distR="0" wp14:anchorId="19AC83BF" wp14:editId="0A46EA51">
            <wp:extent cx="2255040" cy="2088000"/>
            <wp:effectExtent l="0" t="0" r="0" b="7620"/>
            <wp:docPr id="3" name="Рисунок 3" descr="C:\Documents and Settings\User\Мои документы\Downloads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i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4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04A" w:rsidRPr="00C6404A" w:rsidRDefault="00C6404A" w:rsidP="00C6404A"/>
    <w:p w:rsidR="00C6404A" w:rsidRDefault="00C6404A" w:rsidP="00C6404A"/>
    <w:p w:rsidR="00D04BAC" w:rsidRPr="00C6404A" w:rsidRDefault="00C6404A" w:rsidP="00C6404A">
      <w:pPr>
        <w:tabs>
          <w:tab w:val="left" w:pos="2865"/>
        </w:tabs>
      </w:pPr>
      <w:r>
        <w:rPr>
          <w:noProof/>
          <w:lang w:eastAsia="ru-RU"/>
        </w:rPr>
        <w:t xml:space="preserve">                                              </w:t>
      </w:r>
      <w:r>
        <w:tab/>
      </w:r>
    </w:p>
    <w:sectPr w:rsidR="00D04BAC" w:rsidRPr="00C6404A" w:rsidSect="00BE08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E8"/>
    <w:rsid w:val="004D16E4"/>
    <w:rsid w:val="00632D22"/>
    <w:rsid w:val="006F19E5"/>
    <w:rsid w:val="009D3302"/>
    <w:rsid w:val="00BE08E8"/>
    <w:rsid w:val="00C6404A"/>
    <w:rsid w:val="00D04BAC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0BA4"/>
  <w15:docId w15:val="{998AE98D-BA1A-4D7B-A9D5-410F34F0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65A8-D538-4F45-A522-09FCDE6C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1970</Characters>
  <Application>Microsoft Office Word</Application>
  <DocSecurity>0</DocSecurity>
  <Lines>16</Lines>
  <Paragraphs>4</Paragraphs>
  <ScaleCrop>false</ScaleCrop>
  <Company>Home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2013-10-06T08:01:00Z</dcterms:created>
  <dcterms:modified xsi:type="dcterms:W3CDTF">2018-07-16T20:37:00Z</dcterms:modified>
</cp:coreProperties>
</file>